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FEF" w:rsidRPr="00E22FEF" w:rsidRDefault="00E22FEF" w:rsidP="00E22FEF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Objetivo: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Medir la percepción ciudadana sobre la gestión institucional, el cumplimiento de compromisos y la transparencia del GAD durante el ejercicio fiscal 2025.</w:t>
      </w:r>
    </w:p>
    <w:p w:rsidR="00E22FEF" w:rsidRPr="00E22FEF" w:rsidRDefault="00E22FEF" w:rsidP="00E22FEF">
      <w:pPr>
        <w:spacing w:after="180" w:line="240" w:lineRule="auto"/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I. PERFIL SOCIODEMOGRÁFICO</w:t>
      </w:r>
    </w:p>
    <w:p w:rsidR="00E22FEF" w:rsidRPr="00E22FEF" w:rsidRDefault="00E22FEF" w:rsidP="00E22FEF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Edad: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______ | </w:t>
      </w: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Género: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M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F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Otro</w:t>
      </w:r>
    </w:p>
    <w:p w:rsidR="00E22FEF" w:rsidRPr="00E22FEF" w:rsidRDefault="00E22FEF" w:rsidP="00E22FEF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Sector: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Urbano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Rural | </w:t>
      </w: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Parroquia/Comunidad: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____________________</w:t>
      </w:r>
    </w:p>
    <w:p w:rsidR="00E22FEF" w:rsidRPr="00E22FEF" w:rsidRDefault="00F85DFD" w:rsidP="00E22FEF">
      <w:pPr>
        <w:spacing w:before="480" w:after="480" w:line="240" w:lineRule="auto"/>
        <w:rPr>
          <w:rFonts w:ascii="Arial" w:eastAsia="Times New Roman" w:hAnsi="Arial" w:cs="Arial"/>
          <w:sz w:val="21"/>
          <w:szCs w:val="21"/>
          <w:lang w:val="es-EC" w:eastAsia="es-EC"/>
        </w:rPr>
      </w:pPr>
      <w:r>
        <w:rPr>
          <w:rFonts w:ascii="Arial" w:eastAsia="Times New Roman" w:hAnsi="Arial" w:cs="Arial"/>
          <w:sz w:val="21"/>
          <w:szCs w:val="21"/>
          <w:lang w:val="es-EC" w:eastAsia="es-EC"/>
        </w:rPr>
        <w:pict>
          <v:rect id="_x0000_i1025" style="width:0;height:1.5pt" o:hralign="center" o:hrstd="t" o:hr="t" fillcolor="#a0a0a0" stroked="f"/>
        </w:pict>
      </w:r>
    </w:p>
    <w:p w:rsidR="00E22FEF" w:rsidRPr="00E22FEF" w:rsidRDefault="00E22FEF" w:rsidP="00E22FEF">
      <w:pPr>
        <w:spacing w:after="180" w:line="240" w:lineRule="auto"/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II. PARTICIPACIÓN Y PLANIFICACIÓN (Fase Previa)</w:t>
      </w:r>
    </w:p>
    <w:p w:rsidR="00E22FEF" w:rsidRDefault="00E22FEF" w:rsidP="00E22FEF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1. ¿Participó usted en las asambleas o consultas ciudadanas para definir las prioridades del presupuesto 2025?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br/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Sí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No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br/>
      </w: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2. ¿Considera que las necesidades de su sector fueron incluidas en el Plan de Trabajo del GAD?</w:t>
      </w:r>
    </w:p>
    <w:p w:rsidR="00E22FEF" w:rsidRDefault="00E22FEF" w:rsidP="00E22FEF">
      <w:pPr>
        <w:spacing w:line="240" w:lineRule="auto"/>
        <w:rPr>
          <w:rFonts w:ascii="Arial" w:eastAsia="Times New Roman" w:hAnsi="Arial" w:cs="Arial"/>
          <w:sz w:val="28"/>
          <w:szCs w:val="28"/>
          <w:lang w:val="es-EC" w:eastAsia="es-EC"/>
        </w:rPr>
      </w:pP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Sí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Parcialmente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No</w:t>
      </w:r>
    </w:p>
    <w:p w:rsidR="00E22FEF" w:rsidRPr="00E22FEF" w:rsidRDefault="00E22FEF" w:rsidP="00E22FEF">
      <w:pPr>
        <w:spacing w:line="240" w:lineRule="auto"/>
        <w:rPr>
          <w:rFonts w:ascii="Arial" w:eastAsia="Times New Roman" w:hAnsi="Arial" w:cs="Arial"/>
          <w:sz w:val="24"/>
          <w:szCs w:val="24"/>
          <w:lang w:val="es-EC" w:eastAsia="es-EC"/>
        </w:rPr>
      </w:pPr>
    </w:p>
    <w:p w:rsidR="00E22FEF" w:rsidRPr="00E22FEF" w:rsidRDefault="00E22FEF" w:rsidP="00E22FEF">
      <w:pPr>
        <w:spacing w:after="180" w:line="240" w:lineRule="auto"/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III. EVALUACIÓN DE GESTIÓN Y SERVICIOS (Ejecución)</w:t>
      </w:r>
    </w:p>
    <w:p w:rsidR="00E22FEF" w:rsidRPr="00E22FEF" w:rsidRDefault="00E22FEF" w:rsidP="00E22FEF">
      <w:pPr>
        <w:spacing w:line="240" w:lineRule="auto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3. En una escala del 1 al 5 (donde 1 es Deficiente y 5 es Excelente), califique los siguientes ejes de gestión:</w:t>
      </w:r>
      <w:r w:rsidR="00B35346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 xml:space="preserve"> </w:t>
      </w:r>
    </w:p>
    <w:p w:rsidR="00E22FEF" w:rsidRPr="00E22FEF" w:rsidRDefault="00E22FEF" w:rsidP="00B35346">
      <w:pPr>
        <w:numPr>
          <w:ilvl w:val="0"/>
          <w:numId w:val="11"/>
        </w:numPr>
        <w:spacing w:after="0"/>
        <w:ind w:left="0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Servicios Públicos (Agua, basura, cementerios): </w:t>
      </w:r>
      <w:r w:rsidR="00B35346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   </w:t>
      </w:r>
      <w:proofErr w:type="gramStart"/>
      <w:r w:rsidR="00B35346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  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>[</w:t>
      </w:r>
      <w:proofErr w:type="gramEnd"/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1 ] [ 2 ] [ 3 ] [ 4 ] [ 5 ]</w:t>
      </w:r>
    </w:p>
    <w:p w:rsidR="00E22FEF" w:rsidRPr="00E22FEF" w:rsidRDefault="00E22FEF" w:rsidP="00B35346">
      <w:pPr>
        <w:numPr>
          <w:ilvl w:val="0"/>
          <w:numId w:val="11"/>
        </w:numPr>
        <w:spacing w:after="0"/>
        <w:ind w:left="0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>Obra Pública (Vías, parques, infraestructura):</w:t>
      </w:r>
      <w:r w:rsidR="003875B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  </w:t>
      </w:r>
      <w:r w:rsidR="00B35346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     </w:t>
      </w:r>
      <w:proofErr w:type="gramStart"/>
      <w:r w:rsidR="00B35346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 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[</w:t>
      </w:r>
      <w:proofErr w:type="gramEnd"/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1 ] [ 2 ] [ 3 ] [ 4 ] [ 5 ]</w:t>
      </w:r>
    </w:p>
    <w:p w:rsidR="00E22FEF" w:rsidRPr="00E22FEF" w:rsidRDefault="00E22FEF" w:rsidP="00B35346">
      <w:pPr>
        <w:numPr>
          <w:ilvl w:val="0"/>
          <w:numId w:val="11"/>
        </w:numPr>
        <w:spacing w:after="0"/>
        <w:ind w:left="0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>Gestión Social (Atención a grupos prioritarios):</w:t>
      </w:r>
      <w:r w:rsidR="00B35346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      </w:t>
      </w:r>
      <w:proofErr w:type="gramStart"/>
      <w:r w:rsidR="00B35346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 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[</w:t>
      </w:r>
      <w:proofErr w:type="gramEnd"/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1 ] [ 2 ] [ 3 ] [ 4 ] [ 5 ]</w:t>
      </w:r>
    </w:p>
    <w:p w:rsidR="00E22FEF" w:rsidRDefault="00E22FEF" w:rsidP="00B35346">
      <w:pPr>
        <w:numPr>
          <w:ilvl w:val="0"/>
          <w:numId w:val="11"/>
        </w:numPr>
        <w:spacing w:after="0"/>
        <w:ind w:left="0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>Atención al Cliente (Trámites y ventanilla):</w:t>
      </w:r>
      <w:r w:rsidR="00B35346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             </w:t>
      </w:r>
      <w:proofErr w:type="gramStart"/>
      <w:r w:rsidR="00B35346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 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[</w:t>
      </w:r>
      <w:proofErr w:type="gramEnd"/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1 ] [ 2 ] [ 3 ] [ 4 ] [ 5 ]</w:t>
      </w:r>
    </w:p>
    <w:p w:rsidR="00E22FEF" w:rsidRDefault="00E22FEF" w:rsidP="00B35346">
      <w:pPr>
        <w:spacing w:after="0"/>
        <w:rPr>
          <w:rFonts w:ascii="Arial" w:eastAsia="Times New Roman" w:hAnsi="Arial" w:cs="Arial"/>
          <w:sz w:val="24"/>
          <w:szCs w:val="24"/>
          <w:lang w:val="es-EC" w:eastAsia="es-EC"/>
        </w:rPr>
      </w:pPr>
    </w:p>
    <w:p w:rsidR="00E22FEF" w:rsidRPr="00E22FEF" w:rsidRDefault="00E22FEF" w:rsidP="00E22FEF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C" w:eastAsia="es-EC"/>
        </w:rPr>
      </w:pPr>
    </w:p>
    <w:p w:rsidR="00E22FEF" w:rsidRPr="00E22FEF" w:rsidRDefault="00E22FEF" w:rsidP="00E22FEF">
      <w:pPr>
        <w:spacing w:line="240" w:lineRule="auto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4. ¿Considera que las obras ejecutadas en 2025 son de buena calidad y responden a la realidad del cantón?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br/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Sí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Parcialmente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No</w:t>
      </w:r>
    </w:p>
    <w:p w:rsidR="00E22FEF" w:rsidRPr="00E22FEF" w:rsidRDefault="00F85DFD" w:rsidP="00E22FEF">
      <w:pPr>
        <w:spacing w:before="480" w:after="480" w:line="240" w:lineRule="auto"/>
        <w:rPr>
          <w:rFonts w:ascii="Arial" w:eastAsia="Times New Roman" w:hAnsi="Arial" w:cs="Arial"/>
          <w:sz w:val="21"/>
          <w:szCs w:val="21"/>
          <w:lang w:val="es-EC" w:eastAsia="es-EC"/>
        </w:rPr>
      </w:pPr>
      <w:r>
        <w:rPr>
          <w:rFonts w:ascii="Arial" w:eastAsia="Times New Roman" w:hAnsi="Arial" w:cs="Arial"/>
          <w:sz w:val="21"/>
          <w:szCs w:val="21"/>
          <w:lang w:val="es-EC" w:eastAsia="es-EC"/>
        </w:rPr>
        <w:pict>
          <v:rect id="_x0000_i1026" style="width:0;height:1.5pt" o:hralign="center" o:hrstd="t" o:hr="t" fillcolor="#a0a0a0" stroked="f"/>
        </w:pict>
      </w:r>
    </w:p>
    <w:p w:rsidR="00E22FEF" w:rsidRPr="00E22FEF" w:rsidRDefault="00E22FEF" w:rsidP="00E22FEF">
      <w:pPr>
        <w:spacing w:after="180" w:line="240" w:lineRule="auto"/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lastRenderedPageBreak/>
        <w:t>IV. TRANSPARENCIA Y RENDICIÓN DE CUENTAS</w:t>
      </w:r>
    </w:p>
    <w:p w:rsidR="00E22FEF" w:rsidRPr="00E22FEF" w:rsidRDefault="00E22FEF" w:rsidP="00E22FEF">
      <w:pPr>
        <w:spacing w:line="240" w:lineRule="auto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5. ¿Cómo se enteró de este proceso de Rendición de Cuentas?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br/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Redes Sociales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Radio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Perifoneo/Reunión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</w:t>
      </w:r>
      <w:r w:rsidR="003875BF">
        <w:rPr>
          <w:rFonts w:ascii="Arial" w:eastAsia="Times New Roman" w:hAnsi="Arial" w:cs="Arial"/>
          <w:sz w:val="28"/>
          <w:szCs w:val="28"/>
          <w:lang w:val="es-EC" w:eastAsia="es-EC"/>
        </w:rPr>
        <w:t>invitación.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br/>
      </w: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6. ¿La información económica (presupuesto y gastos) presentada por la autoridad fue clara y comprensible?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br/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Muy clara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Medianamente clara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Confusa/No clara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br/>
      </w: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7. ¿Considera que el GAD Municipal ha hecho un uso transparente de los recursos públicos?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br/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Sí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No </w:t>
      </w:r>
      <w:r w:rsidRPr="00E22FEF">
        <w:rPr>
          <w:rFonts w:ascii="Segoe UI Symbol" w:eastAsia="Times New Roman" w:hAnsi="Segoe UI Symbol" w:cs="Segoe UI Symbol"/>
          <w:sz w:val="28"/>
          <w:szCs w:val="28"/>
          <w:lang w:val="es-EC" w:eastAsia="es-EC"/>
        </w:rPr>
        <w:t>☐</w:t>
      </w:r>
      <w:r w:rsidRPr="00E22FEF">
        <w:rPr>
          <w:rFonts w:ascii="Arial" w:eastAsia="Times New Roman" w:hAnsi="Arial" w:cs="Arial"/>
          <w:sz w:val="28"/>
          <w:szCs w:val="28"/>
          <w:lang w:val="es-EC" w:eastAsia="es-EC"/>
        </w:rPr>
        <w:t xml:space="preserve"> No tiene información suficiente</w:t>
      </w:r>
    </w:p>
    <w:p w:rsidR="00E22FEF" w:rsidRPr="00E22FEF" w:rsidRDefault="00F85DFD" w:rsidP="00E22FEF">
      <w:pPr>
        <w:spacing w:before="480" w:after="480" w:line="240" w:lineRule="auto"/>
        <w:rPr>
          <w:rFonts w:ascii="Arial" w:eastAsia="Times New Roman" w:hAnsi="Arial" w:cs="Arial"/>
          <w:sz w:val="21"/>
          <w:szCs w:val="21"/>
          <w:lang w:val="es-EC" w:eastAsia="es-EC"/>
        </w:rPr>
      </w:pPr>
      <w:bookmarkStart w:id="0" w:name="_GoBack"/>
      <w:r>
        <w:rPr>
          <w:rFonts w:ascii="Arial" w:eastAsia="Times New Roman" w:hAnsi="Arial" w:cs="Arial"/>
          <w:sz w:val="21"/>
          <w:szCs w:val="21"/>
          <w:lang w:val="es-EC" w:eastAsia="es-EC"/>
        </w:rPr>
        <w:pict>
          <v:rect id="_x0000_i1027" style="width:0;height:1.5pt" o:hralign="center" o:hrstd="t" o:hr="t" fillcolor="#a0a0a0" stroked="f"/>
        </w:pict>
      </w:r>
    </w:p>
    <w:bookmarkEnd w:id="0"/>
    <w:p w:rsidR="00E22FEF" w:rsidRPr="00E22FEF" w:rsidRDefault="00E22FEF" w:rsidP="00E22FEF">
      <w:pPr>
        <w:spacing w:after="180" w:line="240" w:lineRule="auto"/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V. PRIORIDADES Y MEJORA CONTINUA</w:t>
      </w:r>
    </w:p>
    <w:p w:rsidR="00E22FEF" w:rsidRPr="00E22FEF" w:rsidRDefault="00E22FEF" w:rsidP="00E22FEF">
      <w:pPr>
        <w:spacing w:line="240" w:lineRule="auto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8. ¿Existe alguna obra o proyecto vital para Atahualpa que NO se ejecutó en 2025?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br/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Sí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No | ¿Cuál?: __________________________________________________</w:t>
      </w:r>
    </w:p>
    <w:p w:rsidR="00E22FEF" w:rsidRPr="00E22FEF" w:rsidRDefault="00E22FEF" w:rsidP="00E22FEF">
      <w:pPr>
        <w:spacing w:line="240" w:lineRule="auto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9. ¿Cómo califica de forma general la gestión del Alcalde/</w:t>
      </w:r>
      <w:proofErr w:type="spellStart"/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sa</w:t>
      </w:r>
      <w:proofErr w:type="spellEnd"/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 xml:space="preserve"> y su equipo en 2025?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br/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Excelente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Buena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Regular </w:t>
      </w:r>
      <w:r w:rsidRPr="00E22FEF">
        <w:rPr>
          <w:rFonts w:ascii="Segoe UI Symbol" w:eastAsia="Times New Roman" w:hAnsi="Segoe UI Symbol" w:cs="Segoe UI Symbol"/>
          <w:sz w:val="24"/>
          <w:szCs w:val="24"/>
          <w:lang w:val="es-EC" w:eastAsia="es-EC"/>
        </w:rPr>
        <w:t>☐</w:t>
      </w:r>
      <w:r w:rsidRPr="00E22FEF">
        <w:rPr>
          <w:rFonts w:ascii="Arial" w:eastAsia="Times New Roman" w:hAnsi="Arial" w:cs="Arial"/>
          <w:sz w:val="24"/>
          <w:szCs w:val="24"/>
          <w:lang w:val="es-EC" w:eastAsia="es-EC"/>
        </w:rPr>
        <w:t xml:space="preserve"> Mala</w:t>
      </w:r>
    </w:p>
    <w:p w:rsidR="00E22FEF" w:rsidRPr="00E22FEF" w:rsidRDefault="00E22FEF" w:rsidP="00E22FEF">
      <w:pPr>
        <w:spacing w:line="240" w:lineRule="auto"/>
        <w:rPr>
          <w:rFonts w:ascii="Arial" w:eastAsia="Times New Roman" w:hAnsi="Arial" w:cs="Arial"/>
          <w:sz w:val="24"/>
          <w:szCs w:val="24"/>
          <w:lang w:val="es-EC" w:eastAsia="es-EC"/>
        </w:rPr>
      </w:pPr>
      <w:r w:rsidRPr="00E22FEF">
        <w:rPr>
          <w:rFonts w:ascii="Arial" w:eastAsia="Times New Roman" w:hAnsi="Arial" w:cs="Arial"/>
          <w:b/>
          <w:bCs/>
          <w:sz w:val="24"/>
          <w:szCs w:val="24"/>
          <w:lang w:val="es-EC" w:eastAsia="es-EC"/>
        </w:rPr>
        <w:t>10. Recomendaciones para mejorar la gestión en el próximo periodo:</w:t>
      </w:r>
    </w:p>
    <w:p w:rsidR="00E22FEF" w:rsidRPr="00E22FEF" w:rsidRDefault="00F85DFD" w:rsidP="00E22FEF">
      <w:pPr>
        <w:spacing w:before="480" w:after="480" w:line="240" w:lineRule="auto"/>
        <w:rPr>
          <w:rFonts w:ascii="Arial" w:eastAsia="Times New Roman" w:hAnsi="Arial" w:cs="Arial"/>
          <w:sz w:val="21"/>
          <w:szCs w:val="21"/>
          <w:lang w:val="es-EC" w:eastAsia="es-EC"/>
        </w:rPr>
      </w:pPr>
      <w:r>
        <w:rPr>
          <w:rFonts w:ascii="Arial" w:eastAsia="Times New Roman" w:hAnsi="Arial" w:cs="Arial"/>
          <w:sz w:val="21"/>
          <w:szCs w:val="21"/>
          <w:lang w:val="es-EC" w:eastAsia="es-EC"/>
        </w:rPr>
        <w:pict>
          <v:rect id="_x0000_i1028" style="width:0;height:1.5pt" o:hralign="center" o:hrstd="t" o:hr="t" fillcolor="#a0a0a0" stroked="f"/>
        </w:pict>
      </w:r>
    </w:p>
    <w:p w:rsidR="00E22FEF" w:rsidRPr="00E22FEF" w:rsidRDefault="00F85DFD" w:rsidP="00E22FEF">
      <w:pPr>
        <w:spacing w:before="480" w:after="480" w:line="240" w:lineRule="auto"/>
        <w:rPr>
          <w:rFonts w:ascii="Arial" w:eastAsia="Times New Roman" w:hAnsi="Arial" w:cs="Arial"/>
          <w:sz w:val="21"/>
          <w:szCs w:val="21"/>
          <w:lang w:val="es-EC" w:eastAsia="es-EC"/>
        </w:rPr>
      </w:pPr>
      <w:r>
        <w:rPr>
          <w:rFonts w:ascii="Arial" w:eastAsia="Times New Roman" w:hAnsi="Arial" w:cs="Arial"/>
          <w:sz w:val="21"/>
          <w:szCs w:val="21"/>
          <w:lang w:val="es-EC" w:eastAsia="es-EC"/>
        </w:rPr>
        <w:pict>
          <v:rect id="_x0000_i1029" style="width:0;height:1.5pt" o:hralign="center" o:hrstd="t" o:hr="t" fillcolor="#a0a0a0" stroked="f"/>
        </w:pict>
      </w:r>
    </w:p>
    <w:p w:rsidR="00E22FEF" w:rsidRDefault="00F85DFD" w:rsidP="00E22FEF">
      <w:pPr>
        <w:spacing w:before="480" w:after="480" w:line="240" w:lineRule="auto"/>
        <w:rPr>
          <w:rFonts w:ascii="Arial" w:eastAsia="Times New Roman" w:hAnsi="Arial" w:cs="Arial"/>
          <w:sz w:val="21"/>
          <w:szCs w:val="21"/>
          <w:lang w:val="es-EC" w:eastAsia="es-EC"/>
        </w:rPr>
      </w:pPr>
      <w:r>
        <w:rPr>
          <w:rFonts w:ascii="Arial" w:eastAsia="Times New Roman" w:hAnsi="Arial" w:cs="Arial"/>
          <w:sz w:val="21"/>
          <w:szCs w:val="21"/>
          <w:lang w:val="es-EC" w:eastAsia="es-EC"/>
        </w:rPr>
        <w:pict>
          <v:rect id="_x0000_i1030" style="width:0;height:1.5pt" o:hralign="center" o:hrstd="t" o:hr="t" fillcolor="#a0a0a0" stroked="f"/>
        </w:pict>
      </w:r>
    </w:p>
    <w:p w:rsidR="00E22FEF" w:rsidRPr="00E22FEF" w:rsidRDefault="00E22FEF" w:rsidP="00E22FEF">
      <w:pPr>
        <w:spacing w:before="480" w:after="48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es-EC" w:eastAsia="es-EC"/>
        </w:rPr>
      </w:pPr>
      <w:r w:rsidRPr="00E22FEF">
        <w:rPr>
          <w:rFonts w:ascii="Arial" w:eastAsia="Times New Roman" w:hAnsi="Arial" w:cs="Arial"/>
          <w:b/>
          <w:sz w:val="32"/>
          <w:szCs w:val="32"/>
          <w:lang w:val="es-EC" w:eastAsia="es-EC"/>
        </w:rPr>
        <w:t>GRACIAS</w:t>
      </w:r>
    </w:p>
    <w:sectPr w:rsidR="00E22FEF" w:rsidRPr="00E22FEF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DFD" w:rsidRDefault="00F85DFD" w:rsidP="00E22FEF">
      <w:pPr>
        <w:spacing w:after="0" w:line="240" w:lineRule="auto"/>
      </w:pPr>
      <w:r>
        <w:separator/>
      </w:r>
    </w:p>
  </w:endnote>
  <w:endnote w:type="continuationSeparator" w:id="0">
    <w:p w:rsidR="00F85DFD" w:rsidRDefault="00F85DFD" w:rsidP="00E22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DFD" w:rsidRDefault="00F85DFD" w:rsidP="00E22FEF">
      <w:pPr>
        <w:spacing w:after="0" w:line="240" w:lineRule="auto"/>
      </w:pPr>
      <w:r>
        <w:separator/>
      </w:r>
    </w:p>
  </w:footnote>
  <w:footnote w:type="continuationSeparator" w:id="0">
    <w:p w:rsidR="00F85DFD" w:rsidRDefault="00F85DFD" w:rsidP="00E22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FEF" w:rsidRPr="00E22FEF" w:rsidRDefault="00E22FEF" w:rsidP="00E22FEF">
    <w:pPr>
      <w:spacing w:after="0"/>
      <w:jc w:val="center"/>
      <w:rPr>
        <w:rFonts w:ascii="Calisto MT" w:hAnsi="Calisto MT" w:cs="Times New Roman"/>
        <w:b/>
        <w:color w:val="000000"/>
        <w:sz w:val="28"/>
        <w:szCs w:val="28"/>
        <w:lang w:val="es-ES_tradnl"/>
      </w:rPr>
    </w:pPr>
    <w:bookmarkStart w:id="1" w:name="_Hlk160538836"/>
    <w:r w:rsidRPr="00E22FEF">
      <w:rPr>
        <w:rFonts w:ascii="Calisto MT" w:hAnsi="Calisto MT" w:cs="Times New Roman"/>
        <w:b/>
        <w:noProof/>
        <w:sz w:val="28"/>
        <w:szCs w:val="28"/>
        <w:lang w:val="es-EC" w:eastAsia="es-EC"/>
      </w:rPr>
      <w:drawing>
        <wp:anchor distT="0" distB="0" distL="114300" distR="114300" simplePos="0" relativeHeight="251667456" behindDoc="0" locked="0" layoutInCell="1" allowOverlap="1" wp14:anchorId="71B64409" wp14:editId="785CFBA3">
          <wp:simplePos x="0" y="0"/>
          <wp:positionH relativeFrom="leftMargin">
            <wp:posOffset>312551</wp:posOffset>
          </wp:positionH>
          <wp:positionV relativeFrom="paragraph">
            <wp:posOffset>-26800</wp:posOffset>
          </wp:positionV>
          <wp:extent cx="629933" cy="319017"/>
          <wp:effectExtent l="3175" t="0" r="1905" b="1905"/>
          <wp:wrapNone/>
          <wp:docPr id="10" name="Imagen 10" descr="C:\Users\MIGUEL\Desktop\CEMENTERIO MILAGRO\BANDERA ATAHUALPA ORDENANZA\BANDERA ATAHUALPA -  77Pun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C:\Users\MIGUEL\Desktop\CEMENTERIO MILAGRO\BANDERA ATAHUALPA ORDENANZA\BANDERA ATAHUALPA -  77Punt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6200000">
                    <a:off x="0" y="0"/>
                    <a:ext cx="632789" cy="320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2FEF">
      <w:rPr>
        <w:rFonts w:ascii="Calisto MT" w:hAnsi="Calisto MT" w:cs="Times New Roman"/>
        <w:noProof/>
        <w:sz w:val="28"/>
        <w:szCs w:val="28"/>
        <w:lang w:val="es-EC" w:eastAsia="es-EC"/>
      </w:rPr>
      <w:drawing>
        <wp:anchor distT="0" distB="0" distL="114300" distR="114300" simplePos="0" relativeHeight="251657216" behindDoc="0" locked="0" layoutInCell="1" allowOverlap="1" wp14:anchorId="1A05487B" wp14:editId="57BA52B3">
          <wp:simplePos x="0" y="0"/>
          <wp:positionH relativeFrom="column">
            <wp:posOffset>5638800</wp:posOffset>
          </wp:positionH>
          <wp:positionV relativeFrom="paragraph">
            <wp:posOffset>-104775</wp:posOffset>
          </wp:positionV>
          <wp:extent cx="586241" cy="657225"/>
          <wp:effectExtent l="0" t="0" r="4445" b="0"/>
          <wp:wrapNone/>
          <wp:docPr id="105" name="Imagen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04"/>
                  <a:stretch/>
                </pic:blipFill>
                <pic:spPr bwMode="auto">
                  <a:xfrm>
                    <a:off x="0" y="0"/>
                    <a:ext cx="586241" cy="6572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22FEF">
      <w:rPr>
        <w:rFonts w:ascii="Calisto MT" w:hAnsi="Calisto MT" w:cs="Times New Roman"/>
        <w:b/>
        <w:color w:val="000000"/>
        <w:sz w:val="28"/>
        <w:szCs w:val="28"/>
        <w:lang w:val="es-ES_tradnl"/>
      </w:rPr>
      <w:t>GOBIERNO AUTONOMO DESCENTRALIZADO DEL CANTON ATAHUALPA</w:t>
    </w:r>
  </w:p>
  <w:p w:rsidR="00E22FEF" w:rsidRDefault="00E22FEF" w:rsidP="00E22FEF">
    <w:pPr>
      <w:spacing w:after="0" w:line="240" w:lineRule="auto"/>
      <w:jc w:val="center"/>
      <w:rPr>
        <w:rFonts w:ascii="Calisto MT" w:hAnsi="Calisto MT" w:cs="Times New Roman"/>
        <w:sz w:val="16"/>
        <w:szCs w:val="16"/>
      </w:rPr>
    </w:pPr>
    <w:r w:rsidRPr="00C72845">
      <w:rPr>
        <w:rFonts w:ascii="Calisto MT" w:hAnsi="Calisto MT" w:cs="Times New Roman"/>
        <w:sz w:val="16"/>
        <w:szCs w:val="16"/>
      </w:rPr>
      <w:t xml:space="preserve">Web: </w:t>
    </w:r>
    <w:hyperlink r:id="rId3" w:history="1">
      <w:r w:rsidRPr="00690FBF">
        <w:rPr>
          <w:rStyle w:val="Hipervnculo"/>
          <w:rFonts w:ascii="Calisto MT" w:hAnsi="Calisto MT" w:cs="Times New Roman"/>
          <w:sz w:val="16"/>
          <w:szCs w:val="16"/>
        </w:rPr>
        <w:t>www.gadatahualpa.gob.ec</w:t>
      </w:r>
    </w:hyperlink>
    <w:r w:rsidRPr="00C72845">
      <w:rPr>
        <w:rFonts w:ascii="Calisto MT" w:hAnsi="Calisto MT" w:cs="Times New Roman"/>
        <w:sz w:val="16"/>
        <w:szCs w:val="16"/>
      </w:rPr>
      <w:t xml:space="preserve">   /   Email: </w:t>
    </w:r>
    <w:hyperlink r:id="rId4" w:history="1">
      <w:r w:rsidRPr="00690FBF">
        <w:rPr>
          <w:rStyle w:val="Hipervnculo"/>
          <w:rFonts w:ascii="Calisto MT" w:hAnsi="Calisto MT" w:cs="Times New Roman"/>
          <w:sz w:val="16"/>
          <w:szCs w:val="16"/>
        </w:rPr>
        <w:t>muniatahualpa@gmail.com</w:t>
      </w:r>
    </w:hyperlink>
  </w:p>
  <w:p w:rsidR="00E22FEF" w:rsidRDefault="00E22FEF" w:rsidP="00E22FEF">
    <w:pPr>
      <w:spacing w:after="0" w:line="240" w:lineRule="auto"/>
      <w:jc w:val="center"/>
      <w:rPr>
        <w:rFonts w:ascii="Calisto MT" w:hAnsi="Calisto MT" w:cs="Times New Roman"/>
        <w:sz w:val="16"/>
        <w:szCs w:val="16"/>
      </w:rPr>
    </w:pPr>
  </w:p>
  <w:p w:rsidR="00E22FEF" w:rsidRDefault="00E22FEF" w:rsidP="00E22FEF">
    <w:pPr>
      <w:spacing w:after="0" w:line="240" w:lineRule="auto"/>
      <w:jc w:val="center"/>
      <w:rPr>
        <w:rFonts w:ascii="Calisto MT" w:hAnsi="Calisto MT" w:cs="Times New Roman"/>
        <w:sz w:val="16"/>
        <w:szCs w:val="16"/>
      </w:rPr>
    </w:pPr>
  </w:p>
  <w:p w:rsidR="00E22FEF" w:rsidRPr="00E22FEF" w:rsidRDefault="00E22FEF" w:rsidP="00E22FEF">
    <w:pPr>
      <w:spacing w:after="180" w:line="240" w:lineRule="auto"/>
      <w:jc w:val="center"/>
      <w:rPr>
        <w:rFonts w:ascii="Arial" w:eastAsia="Times New Roman" w:hAnsi="Arial" w:cs="Arial"/>
        <w:b/>
        <w:bCs/>
        <w:lang w:val="es-EC" w:eastAsia="es-EC"/>
      </w:rPr>
    </w:pPr>
    <w:r w:rsidRPr="00E22FEF">
      <w:rPr>
        <w:rFonts w:ascii="Arial" w:eastAsia="Times New Roman" w:hAnsi="Arial" w:cs="Arial"/>
        <w:b/>
        <w:bCs/>
        <w:lang w:val="es-EC" w:eastAsia="es-EC"/>
      </w:rPr>
      <w:t>ENCUESTA DE EVALUACIÓN DE RENDICIÓN DE CUENTAS 2025</w:t>
    </w:r>
  </w:p>
  <w:p w:rsidR="00E22FEF" w:rsidRPr="00C72845" w:rsidRDefault="00E22FEF" w:rsidP="00E22FEF">
    <w:pPr>
      <w:spacing w:after="0" w:line="240" w:lineRule="auto"/>
      <w:jc w:val="center"/>
      <w:rPr>
        <w:rFonts w:ascii="Calisto MT" w:hAnsi="Calisto MT" w:cs="Times New Roman"/>
        <w:sz w:val="16"/>
        <w:szCs w:val="16"/>
      </w:rPr>
    </w:pPr>
  </w:p>
  <w:bookmarkEnd w:id="1"/>
  <w:p w:rsidR="00E22FEF" w:rsidRDefault="00E22F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FD2B3A"/>
    <w:multiLevelType w:val="multilevel"/>
    <w:tmpl w:val="01A0C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D61F29"/>
    <w:multiLevelType w:val="multilevel"/>
    <w:tmpl w:val="5F54B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70F7F"/>
    <w:multiLevelType w:val="multilevel"/>
    <w:tmpl w:val="81C01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1D070F"/>
    <w:multiLevelType w:val="multilevel"/>
    <w:tmpl w:val="1B2CAF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4C62B7"/>
    <w:multiLevelType w:val="multilevel"/>
    <w:tmpl w:val="B97C7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073D0E"/>
    <w:multiLevelType w:val="multilevel"/>
    <w:tmpl w:val="1ED671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147069"/>
    <w:multiLevelType w:val="multilevel"/>
    <w:tmpl w:val="9E44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9"/>
  </w:num>
  <w:num w:numId="13">
    <w:abstractNumId w:val="15"/>
  </w:num>
  <w:num w:numId="14">
    <w:abstractNumId w:val="13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C2381"/>
    <w:rsid w:val="00326F90"/>
    <w:rsid w:val="003875BF"/>
    <w:rsid w:val="00AA1D8D"/>
    <w:rsid w:val="00B35346"/>
    <w:rsid w:val="00B47730"/>
    <w:rsid w:val="00CB0664"/>
    <w:rsid w:val="00DE6174"/>
    <w:rsid w:val="00E22FEF"/>
    <w:rsid w:val="00F85DF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098D6FC"/>
  <w14:defaultImageDpi w14:val="300"/>
  <w15:docId w15:val="{AA4F2D3C-E948-4AAE-95A2-F0E9A45F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t286pc">
    <w:name w:val="t286pc"/>
    <w:basedOn w:val="Fuentedeprrafopredeter"/>
    <w:rsid w:val="00E22FEF"/>
  </w:style>
  <w:style w:type="character" w:customStyle="1" w:styleId="vndci">
    <w:name w:val="vndci"/>
    <w:basedOn w:val="Fuentedeprrafopredeter"/>
    <w:rsid w:val="00E22FEF"/>
  </w:style>
  <w:style w:type="character" w:styleId="Hipervnculo">
    <w:name w:val="Hyperlink"/>
    <w:basedOn w:val="Fuentedeprrafopredeter"/>
    <w:uiPriority w:val="99"/>
    <w:unhideWhenUsed/>
    <w:rsid w:val="00E22F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1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7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282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888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8697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45997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2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500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4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070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0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888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766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84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84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230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873078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1410638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107540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30466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1247811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091473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672136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622732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352955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0050897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117534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0405621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598304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675600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8179795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7422395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46094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780786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47551">
                          <w:marLeft w:val="573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58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12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271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80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68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5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730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705472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6027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3752532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31151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973579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7901684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8060284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974346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977936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1575843">
                                              <w:marLeft w:val="0"/>
                                              <w:marRight w:val="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269897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9518204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3095010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datahualpa.gob.ec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muniatahualp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10C4C1-1109-4CCB-86BE-9A253E67F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PLANIFICACION2</cp:lastModifiedBy>
  <cp:revision>4</cp:revision>
  <dcterms:created xsi:type="dcterms:W3CDTF">2013-12-23T23:15:00Z</dcterms:created>
  <dcterms:modified xsi:type="dcterms:W3CDTF">2026-05-08T19:12:00Z</dcterms:modified>
  <cp:category/>
</cp:coreProperties>
</file>